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2A" w:rsidRPr="002A09C9" w:rsidRDefault="002A09C9" w:rsidP="002A09C9">
      <w:pPr>
        <w:jc w:val="center"/>
        <w:rPr>
          <w:rFonts w:ascii="Kristen ITC" w:hAnsi="Kristen ITC"/>
          <w:b/>
          <w:color w:val="F151A5"/>
          <w:sz w:val="48"/>
          <w:szCs w:val="48"/>
        </w:rPr>
      </w:pPr>
      <w:bookmarkStart w:id="0" w:name="_GoBack"/>
      <w:bookmarkEnd w:id="0"/>
      <w:r w:rsidRPr="002A09C9">
        <w:rPr>
          <w:rFonts w:ascii="Kristen ITC" w:hAnsi="Kristen ITC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4667250</wp:posOffset>
            </wp:positionH>
            <wp:positionV relativeFrom="paragraph">
              <wp:posOffset>433705</wp:posOffset>
            </wp:positionV>
            <wp:extent cx="5137949" cy="633222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 tytuł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685" cy="63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52A" w:rsidRPr="002A09C9">
        <w:rPr>
          <w:rFonts w:ascii="Kristen ITC" w:hAnsi="Kristen ITC"/>
          <w:b/>
          <w:color w:val="002060"/>
          <w:sz w:val="32"/>
          <w:szCs w:val="32"/>
        </w:rPr>
        <w:t>Zamierzenia opieku</w:t>
      </w:r>
      <w:r w:rsidR="0081352A" w:rsidRPr="002A09C9">
        <w:rPr>
          <w:rFonts w:ascii="Cambria" w:hAnsi="Cambria" w:cs="Cambria"/>
          <w:b/>
          <w:color w:val="002060"/>
          <w:sz w:val="32"/>
          <w:szCs w:val="32"/>
        </w:rPr>
        <w:t>ń</w:t>
      </w:r>
      <w:r w:rsidR="0081352A" w:rsidRPr="002A09C9">
        <w:rPr>
          <w:rFonts w:ascii="Kristen ITC" w:hAnsi="Kristen ITC"/>
          <w:b/>
          <w:color w:val="002060"/>
          <w:sz w:val="32"/>
          <w:szCs w:val="32"/>
        </w:rPr>
        <w:t xml:space="preserve">czo </w:t>
      </w:r>
      <w:r w:rsidR="0081352A" w:rsidRPr="002A09C9">
        <w:rPr>
          <w:rFonts w:ascii="Kristen ITC" w:hAnsi="Kristen ITC" w:cs="Kristen ITC"/>
          <w:b/>
          <w:color w:val="002060"/>
          <w:sz w:val="32"/>
          <w:szCs w:val="32"/>
        </w:rPr>
        <w:t>–</w:t>
      </w:r>
      <w:r w:rsidR="0081352A" w:rsidRPr="002A09C9">
        <w:rPr>
          <w:rFonts w:ascii="Kristen ITC" w:hAnsi="Kristen ITC"/>
          <w:b/>
          <w:color w:val="002060"/>
          <w:sz w:val="32"/>
          <w:szCs w:val="32"/>
        </w:rPr>
        <w:t xml:space="preserve"> wychowawczo </w:t>
      </w:r>
      <w:r w:rsidR="0081352A" w:rsidRPr="002A09C9">
        <w:rPr>
          <w:rFonts w:ascii="Kristen ITC" w:hAnsi="Kristen ITC" w:cs="Kristen ITC"/>
          <w:b/>
          <w:color w:val="002060"/>
          <w:sz w:val="32"/>
          <w:szCs w:val="32"/>
        </w:rPr>
        <w:t>–</w:t>
      </w:r>
      <w:r w:rsidR="0081352A" w:rsidRPr="002A09C9">
        <w:rPr>
          <w:rFonts w:ascii="Kristen ITC" w:hAnsi="Kristen ITC"/>
          <w:b/>
          <w:color w:val="002060"/>
          <w:sz w:val="32"/>
          <w:szCs w:val="32"/>
        </w:rPr>
        <w:t xml:space="preserve"> dydaktyczne</w:t>
      </w:r>
      <w:r w:rsidRPr="002A09C9">
        <w:rPr>
          <w:rFonts w:ascii="Kristen ITC" w:hAnsi="Kristen ITC"/>
          <w:b/>
          <w:color w:val="002060"/>
          <w:sz w:val="32"/>
          <w:szCs w:val="32"/>
        </w:rPr>
        <w:t xml:space="preserve"> </w:t>
      </w:r>
      <w:r w:rsidR="0081352A" w:rsidRPr="002A09C9">
        <w:rPr>
          <w:rFonts w:ascii="Kristen ITC" w:hAnsi="Kristen ITC"/>
          <w:b/>
          <w:color w:val="002060"/>
          <w:sz w:val="32"/>
          <w:szCs w:val="32"/>
        </w:rPr>
        <w:t xml:space="preserve">na </w:t>
      </w:r>
      <w:r w:rsidRPr="002A09C9">
        <w:rPr>
          <w:rFonts w:ascii="Kristen ITC" w:hAnsi="Kristen ITC"/>
          <w:b/>
          <w:color w:val="002060"/>
          <w:sz w:val="32"/>
          <w:szCs w:val="32"/>
        </w:rPr>
        <w:t xml:space="preserve"> </w:t>
      </w:r>
      <w:r w:rsidR="0081352A" w:rsidRPr="002A09C9">
        <w:rPr>
          <w:rFonts w:ascii="Kristen ITC" w:hAnsi="Kristen ITC"/>
          <w:b/>
          <w:color w:val="F151A5"/>
          <w:sz w:val="48"/>
          <w:szCs w:val="48"/>
        </w:rPr>
        <w:t>LISTOPAD</w:t>
      </w:r>
    </w:p>
    <w:p w:rsidR="00626E67" w:rsidRPr="0081352A" w:rsidRDefault="00626E67" w:rsidP="0081352A">
      <w:pPr>
        <w:rPr>
          <w:rFonts w:ascii="Times New Roman" w:hAnsi="Times New Roman" w:cs="Times New Roman"/>
          <w:sz w:val="28"/>
          <w:szCs w:val="28"/>
        </w:rPr>
      </w:pPr>
      <w:r w:rsidRPr="0081352A">
        <w:rPr>
          <w:rFonts w:ascii="Kristen ITC" w:hAnsi="Kristen ITC"/>
          <w:b/>
          <w:color w:val="002060"/>
          <w:sz w:val="24"/>
          <w:szCs w:val="24"/>
        </w:rPr>
        <w:t xml:space="preserve">1. DOMY I DOMKI </w:t>
      </w:r>
      <w:r w:rsidRPr="0081352A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81352A">
        <w:rPr>
          <w:rFonts w:ascii="Times New Roman" w:hAnsi="Times New Roman" w:cs="Times New Roman"/>
          <w:sz w:val="28"/>
          <w:szCs w:val="28"/>
        </w:rPr>
        <w:t>poznanie różnego rodzaju domów ludzi na świecie oraz wybrane domy zwierząt (np. jeża, wiewiórki, mrówek, niedźwiedzia, bociana). Poznanie nazwy poszczególnych pomieszczeń w domu. Poznanie piosenki „Mój dom”.</w:t>
      </w:r>
      <w:r w:rsidR="0081352A">
        <w:rPr>
          <w:rFonts w:ascii="Times New Roman" w:hAnsi="Times New Roman" w:cs="Times New Roman"/>
          <w:sz w:val="28"/>
          <w:szCs w:val="28"/>
        </w:rPr>
        <w:br/>
      </w:r>
    </w:p>
    <w:p w:rsidR="00626E67" w:rsidRPr="0081352A" w:rsidRDefault="00626E67" w:rsidP="0081352A">
      <w:pPr>
        <w:rPr>
          <w:rFonts w:ascii="Times New Roman" w:hAnsi="Times New Roman" w:cs="Times New Roman"/>
          <w:sz w:val="28"/>
          <w:szCs w:val="28"/>
        </w:rPr>
      </w:pPr>
      <w:r w:rsidRPr="0081352A">
        <w:rPr>
          <w:rFonts w:ascii="Kristen ITC" w:hAnsi="Kristen ITC"/>
          <w:b/>
          <w:color w:val="002060"/>
          <w:sz w:val="24"/>
          <w:szCs w:val="24"/>
        </w:rPr>
        <w:t>2. JESTEM MAŁYM PATRIOT</w:t>
      </w:r>
      <w:r w:rsidRPr="0081352A">
        <w:rPr>
          <w:rFonts w:ascii="Cambria" w:hAnsi="Cambria" w:cs="Cambria"/>
          <w:b/>
          <w:color w:val="002060"/>
          <w:sz w:val="24"/>
          <w:szCs w:val="24"/>
        </w:rPr>
        <w:t>Ą</w:t>
      </w:r>
      <w:r w:rsidRPr="0081352A">
        <w:rPr>
          <w:rFonts w:ascii="Kristen ITC" w:hAnsi="Kristen ITC"/>
          <w:b/>
          <w:color w:val="002060"/>
          <w:sz w:val="24"/>
          <w:szCs w:val="24"/>
        </w:rPr>
        <w:t xml:space="preserve"> </w:t>
      </w:r>
      <w:r w:rsidRPr="0081352A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81352A">
        <w:rPr>
          <w:rFonts w:ascii="Times New Roman" w:hAnsi="Times New Roman" w:cs="Times New Roman"/>
          <w:sz w:val="28"/>
          <w:szCs w:val="28"/>
        </w:rPr>
        <w:t xml:space="preserve">poznanie/utrwalanie nazwy kraju oraz symboli narodowych. Osłuchanie się z hymnem narodowym, kształtowanie właściwej postawy podczas jego słuchania lub śpiewania. Zapoznanie z historią Złotowa. Zapoznanie z figurą geometryczną kołem. </w:t>
      </w:r>
      <w:r w:rsidRPr="0081352A">
        <w:rPr>
          <w:rFonts w:ascii="Times New Roman" w:hAnsi="Times New Roman" w:cs="Times New Roman"/>
          <w:sz w:val="28"/>
          <w:szCs w:val="28"/>
        </w:rPr>
        <w:t>Z okazji rocznicy dnia 11 – go  listopada, Święta Niepodległości poszerzymy wiedzę na temat własnej ojczyzny, opowiemy sobie o polskich symbolach narodowych, utrwalimy też zasady właściwego zachowania podczas odśpiewania hymnu narodowego.</w:t>
      </w:r>
      <w:r w:rsidR="0081352A">
        <w:rPr>
          <w:rFonts w:ascii="Times New Roman" w:hAnsi="Times New Roman" w:cs="Times New Roman"/>
          <w:sz w:val="28"/>
          <w:szCs w:val="28"/>
        </w:rPr>
        <w:br/>
      </w:r>
    </w:p>
    <w:p w:rsidR="00626E67" w:rsidRPr="0081352A" w:rsidRDefault="00626E67" w:rsidP="0081352A">
      <w:pPr>
        <w:rPr>
          <w:b/>
          <w:sz w:val="24"/>
          <w:szCs w:val="24"/>
        </w:rPr>
      </w:pPr>
      <w:r w:rsidRPr="0081352A">
        <w:rPr>
          <w:rFonts w:ascii="Kristen ITC" w:hAnsi="Kristen ITC"/>
          <w:b/>
          <w:color w:val="002060"/>
          <w:sz w:val="24"/>
          <w:szCs w:val="24"/>
        </w:rPr>
        <w:t>3. POZNAJEMY URZ</w:t>
      </w:r>
      <w:r w:rsidRPr="0081352A">
        <w:rPr>
          <w:rFonts w:ascii="Cambria" w:hAnsi="Cambria" w:cs="Cambria"/>
          <w:b/>
          <w:color w:val="002060"/>
          <w:sz w:val="24"/>
          <w:szCs w:val="24"/>
        </w:rPr>
        <w:t>Ą</w:t>
      </w:r>
      <w:r w:rsidRPr="0081352A">
        <w:rPr>
          <w:rFonts w:ascii="Kristen ITC" w:hAnsi="Kristen ITC"/>
          <w:b/>
          <w:color w:val="002060"/>
          <w:sz w:val="24"/>
          <w:szCs w:val="24"/>
        </w:rPr>
        <w:t xml:space="preserve">DZENIA ELEKTRYCZNE </w:t>
      </w:r>
      <w:r w:rsidRPr="0081352A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81352A">
        <w:rPr>
          <w:rFonts w:ascii="Times New Roman" w:hAnsi="Times New Roman" w:cs="Times New Roman"/>
          <w:sz w:val="28"/>
          <w:szCs w:val="28"/>
        </w:rPr>
        <w:t>poznanie wybranych urządzeń elektrycznych, ich roli w gospodarstwie domowym oraz sposobów bezpiecznego korzystania z nich. Poznanie i prawidłowe stosowanie słowa „para”. Zapoznanie z figurą geometryczną trójkątem.</w:t>
      </w:r>
      <w:r w:rsidR="0081352A">
        <w:rPr>
          <w:rFonts w:ascii="Times New Roman" w:hAnsi="Times New Roman" w:cs="Times New Roman"/>
          <w:sz w:val="28"/>
          <w:szCs w:val="28"/>
        </w:rPr>
        <w:br/>
      </w:r>
    </w:p>
    <w:p w:rsidR="00946C48" w:rsidRPr="0081352A" w:rsidRDefault="002A09C9" w:rsidP="0081352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641F91B" wp14:editId="2BFE22FA">
            <wp:simplePos x="0" y="0"/>
            <wp:positionH relativeFrom="page">
              <wp:posOffset>9177655</wp:posOffset>
            </wp:positionH>
            <wp:positionV relativeFrom="paragraph">
              <wp:posOffset>801370</wp:posOffset>
            </wp:positionV>
            <wp:extent cx="1543050" cy="2098913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 tytułu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9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803910</wp:posOffset>
            </wp:positionV>
            <wp:extent cx="1543050" cy="209891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 tytułu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9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E67" w:rsidRPr="0081352A">
        <w:rPr>
          <w:rFonts w:ascii="Kristen ITC" w:hAnsi="Kristen ITC"/>
          <w:b/>
          <w:color w:val="002060"/>
          <w:sz w:val="24"/>
          <w:szCs w:val="24"/>
        </w:rPr>
        <w:t>4. ZDROWIE NASZYM SKARBEM</w:t>
      </w:r>
      <w:r w:rsidR="00626E67" w:rsidRPr="0081352A">
        <w:rPr>
          <w:b/>
          <w:color w:val="002060"/>
          <w:sz w:val="24"/>
          <w:szCs w:val="24"/>
        </w:rPr>
        <w:t xml:space="preserve"> </w:t>
      </w:r>
      <w:r w:rsidR="00626E67" w:rsidRPr="0081352A">
        <w:rPr>
          <w:b/>
          <w:sz w:val="24"/>
          <w:szCs w:val="24"/>
        </w:rPr>
        <w:t>-</w:t>
      </w:r>
      <w:r w:rsidR="00626E67" w:rsidRPr="0081352A">
        <w:rPr>
          <w:rFonts w:ascii="Times New Roman" w:hAnsi="Times New Roman" w:cs="Times New Roman"/>
          <w:sz w:val="28"/>
          <w:szCs w:val="28"/>
        </w:rPr>
        <w:t xml:space="preserve"> zapoznamy się z podstawowymi zasadami zdrowego odżywiania, zapoznanie z zawodem lekarza</w:t>
      </w:r>
      <w:r w:rsidR="00626E67" w:rsidRPr="0081352A">
        <w:rPr>
          <w:rFonts w:ascii="Times New Roman" w:hAnsi="Times New Roman" w:cs="Times New Roman"/>
          <w:sz w:val="28"/>
          <w:szCs w:val="28"/>
        </w:rPr>
        <w:t>, a także jak kształtować nawyki higieniczne. P</w:t>
      </w:r>
      <w:r w:rsidR="00626E67" w:rsidRPr="0081352A">
        <w:rPr>
          <w:rFonts w:ascii="Times New Roman" w:hAnsi="Times New Roman" w:cs="Times New Roman"/>
          <w:sz w:val="28"/>
          <w:szCs w:val="28"/>
        </w:rPr>
        <w:t>rzezwyciężanie niechęci do nieznanych potraw, poznanie różnych sposobów dbania o zdrowie. Zapoznanie z figurą geometryczną kwadratem. Rozwijanie umiejętności klasyfikowania. Dzień Pluszowego Misia - 25.11.</w:t>
      </w:r>
      <w:r>
        <w:rPr>
          <w:rFonts w:ascii="Times New Roman" w:hAnsi="Times New Roman" w:cs="Times New Roman"/>
          <w:sz w:val="28"/>
          <w:szCs w:val="28"/>
        </w:rPr>
        <w:br/>
      </w:r>
      <w:r w:rsidR="0081352A">
        <w:rPr>
          <w:rFonts w:ascii="Times New Roman" w:hAnsi="Times New Roman" w:cs="Times New Roman"/>
          <w:sz w:val="28"/>
          <w:szCs w:val="28"/>
        </w:rPr>
        <w:br/>
      </w:r>
      <w:r w:rsidR="00626E67" w:rsidRPr="0081352A">
        <w:rPr>
          <w:rFonts w:ascii="Kristen ITC" w:hAnsi="Kristen ITC"/>
          <w:b/>
          <w:color w:val="002060"/>
          <w:sz w:val="24"/>
          <w:szCs w:val="24"/>
        </w:rPr>
        <w:t>5. A DESZCZ PADA I PADA</w:t>
      </w:r>
      <w:r w:rsidR="00626E67" w:rsidRPr="0081352A">
        <w:rPr>
          <w:b/>
          <w:color w:val="002060"/>
          <w:sz w:val="24"/>
          <w:szCs w:val="24"/>
        </w:rPr>
        <w:t xml:space="preserve"> </w:t>
      </w:r>
      <w:r w:rsidR="00626E67" w:rsidRPr="0081352A">
        <w:rPr>
          <w:rFonts w:ascii="Times New Roman" w:hAnsi="Times New Roman" w:cs="Times New Roman"/>
          <w:sz w:val="28"/>
          <w:szCs w:val="28"/>
        </w:rPr>
        <w:t>- obserwowanie zmian zachodzących w przyrodzie późną jesienią oraz występujących zjawisk atmosferycznych – mgła, opady deszczu, obniżająca się temperatura, skracanie się długości dnia. Poznawanie roli wody w życiu ludzi i zwierząt. Zapoznanie z figurą geometryczną prostokątem. Andrzejki obchodzone w grupie – 30.11.</w:t>
      </w:r>
    </w:p>
    <w:sectPr w:rsidR="00946C48" w:rsidRPr="0081352A" w:rsidSect="00626E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77" w:rsidRDefault="00BB4277" w:rsidP="0081352A">
      <w:pPr>
        <w:spacing w:after="0" w:line="240" w:lineRule="auto"/>
      </w:pPr>
      <w:r>
        <w:separator/>
      </w:r>
    </w:p>
  </w:endnote>
  <w:endnote w:type="continuationSeparator" w:id="0">
    <w:p w:rsidR="00BB4277" w:rsidRDefault="00BB4277" w:rsidP="0081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77" w:rsidRDefault="00BB4277" w:rsidP="0081352A">
      <w:pPr>
        <w:spacing w:after="0" w:line="240" w:lineRule="auto"/>
      </w:pPr>
      <w:r>
        <w:separator/>
      </w:r>
    </w:p>
  </w:footnote>
  <w:footnote w:type="continuationSeparator" w:id="0">
    <w:p w:rsidR="00BB4277" w:rsidRDefault="00BB4277" w:rsidP="0081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67"/>
    <w:rsid w:val="002A09C9"/>
    <w:rsid w:val="00626E67"/>
    <w:rsid w:val="0081352A"/>
    <w:rsid w:val="00946C48"/>
    <w:rsid w:val="00B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6F30"/>
  <w15:chartTrackingRefBased/>
  <w15:docId w15:val="{29D8B83B-46CA-462C-9CD6-3D7774D4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2A"/>
  </w:style>
  <w:style w:type="paragraph" w:styleId="Stopka">
    <w:name w:val="footer"/>
    <w:basedOn w:val="Normalny"/>
    <w:link w:val="StopkaZnak"/>
    <w:uiPriority w:val="99"/>
    <w:unhideWhenUsed/>
    <w:rsid w:val="0081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2022-11-04T06:30:00Z</dcterms:created>
  <dcterms:modified xsi:type="dcterms:W3CDTF">2022-11-04T06:53:00Z</dcterms:modified>
</cp:coreProperties>
</file>